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3E" w:rsidRPr="00FD742F" w:rsidRDefault="00EF053E" w:rsidP="00EF053E">
      <w:pPr>
        <w:autoSpaceDE w:val="0"/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細明體"/>
          <w:bCs/>
          <w:color w:val="000000"/>
          <w:sz w:val="36"/>
          <w:szCs w:val="36"/>
        </w:rPr>
      </w:pPr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臺東縣東河鄉</w:t>
      </w:r>
      <w:r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2025</w:t>
      </w:r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瑪洛阿瀧聯合豐年</w:t>
      </w:r>
      <w:r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節</w:t>
      </w:r>
    </w:p>
    <w:p w:rsidR="00EF053E" w:rsidRPr="00FD742F" w:rsidRDefault="00EF053E" w:rsidP="00EF053E">
      <w:pPr>
        <w:autoSpaceDE w:val="0"/>
        <w:autoSpaceDN w:val="0"/>
        <w:spacing w:line="400" w:lineRule="exact"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36"/>
          <w:szCs w:val="36"/>
        </w:rPr>
        <w:t>原民</w:t>
      </w:r>
      <w:r w:rsidRPr="00FD742F">
        <w:rPr>
          <w:rFonts w:ascii="微軟正黑體" w:eastAsia="微軟正黑體" w:hAnsi="微軟正黑體" w:cs="微軟正黑體"/>
          <w:b/>
          <w:bCs/>
          <w:color w:val="000000"/>
          <w:kern w:val="0"/>
          <w:sz w:val="36"/>
          <w:szCs w:val="36"/>
        </w:rPr>
        <w:t>市集攤位招商須知</w:t>
      </w:r>
    </w:p>
    <w:p w:rsidR="00EF053E" w:rsidRPr="00E212C2" w:rsidRDefault="00EF053E" w:rsidP="00EF053E">
      <w:pPr>
        <w:numPr>
          <w:ilvl w:val="0"/>
          <w:numId w:val="1"/>
        </w:numPr>
        <w:autoSpaceDE w:val="0"/>
        <w:autoSpaceDN w:val="0"/>
        <w:spacing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活動時間：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8"/>
          <w:w w:val="105"/>
          <w:kern w:val="0"/>
          <w:sz w:val="28"/>
          <w:szCs w:val="28"/>
        </w:rPr>
        <w:t>11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8"/>
          <w:w w:val="105"/>
          <w:kern w:val="0"/>
          <w:sz w:val="28"/>
          <w:szCs w:val="28"/>
        </w:rPr>
        <w:t>4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1"/>
          <w:kern w:val="0"/>
          <w:sz w:val="28"/>
          <w:szCs w:val="28"/>
        </w:rPr>
        <w:t>年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0</w:t>
      </w:r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8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月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1"/>
          <w:w w:val="101"/>
          <w:kern w:val="0"/>
          <w:sz w:val="28"/>
          <w:szCs w:val="28"/>
        </w:rPr>
        <w:t>16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日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1"/>
          <w:kern w:val="0"/>
          <w:sz w:val="28"/>
          <w:szCs w:val="28"/>
        </w:rPr>
        <w:t xml:space="preserve"> 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（星期</w:t>
      </w:r>
      <w:r w:rsidRPr="00E212C2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六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）上午09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:00~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6"/>
          <w:w w:val="104"/>
          <w:kern w:val="0"/>
          <w:sz w:val="28"/>
          <w:szCs w:val="28"/>
        </w:rPr>
        <w:t>17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: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6"/>
          <w:w w:val="104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0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w w:val="4"/>
          <w:kern w:val="0"/>
          <w:sz w:val="28"/>
          <w:szCs w:val="28"/>
        </w:rPr>
        <w:t xml:space="preserve">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。</w:t>
      </w:r>
    </w:p>
    <w:p w:rsidR="00EF053E" w:rsidRPr="00533054" w:rsidRDefault="00EF053E" w:rsidP="00EF053E">
      <w:pPr>
        <w:numPr>
          <w:ilvl w:val="0"/>
          <w:numId w:val="1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活動地點：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東河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國小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。</w:t>
      </w:r>
    </w:p>
    <w:p w:rsidR="00EF053E" w:rsidRPr="0075737A" w:rsidRDefault="00EF053E" w:rsidP="00EF053E">
      <w:pPr>
        <w:numPr>
          <w:ilvl w:val="0"/>
          <w:numId w:val="1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533054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設攤對象：</w:t>
      </w:r>
      <w:r w:rsidRPr="0053305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本鄉</w:t>
      </w:r>
      <w:r w:rsidRPr="00533054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家政班、商家及個人</w:t>
      </w:r>
      <w:r w:rsidRPr="00533054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等</w:t>
      </w:r>
      <w:r w:rsidRPr="00533054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，預計擇優遴選30攤，以下對象優先:</w:t>
      </w:r>
    </w:p>
    <w:p w:rsidR="00EF053E" w:rsidRPr="00533054" w:rsidRDefault="00D22F07" w:rsidP="00EF053E">
      <w:pPr>
        <w:autoSpaceDE w:val="0"/>
        <w:autoSpaceDN w:val="0"/>
        <w:spacing w:before="108" w:line="320" w:lineRule="exact"/>
        <w:ind w:leftChars="514" w:left="123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542925</wp:posOffset>
            </wp:positionV>
            <wp:extent cx="998086" cy="98389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攤販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086" cy="9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53E" w:rsidRPr="005330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EF053E" w:rsidRPr="00533054">
        <w:rPr>
          <w:rFonts w:ascii="微軟正黑體" w:eastAsia="微軟正黑體" w:hAnsi="微軟正黑體"/>
          <w:color w:val="000000" w:themeColor="text1"/>
          <w:sz w:val="28"/>
          <w:szCs w:val="28"/>
        </w:rPr>
        <w:t>.</w:t>
      </w:r>
      <w:r w:rsidR="00EF053E" w:rsidRPr="005330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設籍本鄉</w:t>
      </w:r>
      <w:r w:rsidR="00EF053E">
        <w:rPr>
          <w:rFonts w:ascii="微軟正黑體" w:eastAsia="微軟正黑體" w:hAnsi="微軟正黑體"/>
          <w:color w:val="000000" w:themeColor="text1"/>
          <w:sz w:val="28"/>
          <w:szCs w:val="28"/>
        </w:rPr>
        <w:br/>
      </w:r>
      <w:r w:rsidR="00EF053E" w:rsidRPr="005330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r w:rsidR="00EF053E" w:rsidRPr="00533054">
        <w:rPr>
          <w:rFonts w:ascii="微軟正黑體" w:eastAsia="微軟正黑體" w:hAnsi="微軟正黑體"/>
          <w:color w:val="000000" w:themeColor="text1"/>
          <w:sz w:val="28"/>
          <w:szCs w:val="28"/>
        </w:rPr>
        <w:t>.</w:t>
      </w:r>
      <w:r w:rsidR="00EF053E" w:rsidRPr="005330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具有部落在地特色之傳統食藝、手工藝、農特產品、文創好物</w:t>
      </w:r>
      <w:r w:rsidR="00EF053E">
        <w:rPr>
          <w:rFonts w:ascii="微軟正黑體" w:eastAsia="微軟正黑體" w:hAnsi="微軟正黑體"/>
          <w:color w:val="000000" w:themeColor="text1"/>
          <w:sz w:val="28"/>
          <w:szCs w:val="28"/>
        </w:rPr>
        <w:br/>
      </w:r>
      <w:r w:rsidR="00EF053E" w:rsidRPr="005330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</w:t>
      </w:r>
      <w:r w:rsidR="00EF053E" w:rsidRPr="00533054">
        <w:rPr>
          <w:rFonts w:ascii="微軟正黑體" w:eastAsia="微軟正黑體" w:hAnsi="微軟正黑體"/>
          <w:color w:val="000000" w:themeColor="text1"/>
          <w:sz w:val="28"/>
          <w:szCs w:val="28"/>
        </w:rPr>
        <w:t>.</w:t>
      </w:r>
      <w:r w:rsidR="00EF053E" w:rsidRPr="005330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對場地環境不造成油漬、污損或草皮破壞者。</w:t>
      </w:r>
    </w:p>
    <w:p w:rsidR="00EF053E" w:rsidRPr="008348FF" w:rsidRDefault="00EF053E" w:rsidP="00EF053E">
      <w:pPr>
        <w:numPr>
          <w:ilvl w:val="0"/>
          <w:numId w:val="1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8348FF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公告日期：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即日起至11</w:t>
      </w:r>
      <w:r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4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年7月</w:t>
      </w:r>
      <w:r w:rsidRPr="008348FF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28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日</w:t>
      </w:r>
      <w:r w:rsidRPr="008348FF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(星期一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)。</w:t>
      </w:r>
    </w:p>
    <w:p w:rsidR="00EF053E" w:rsidRPr="008348FF" w:rsidRDefault="00EF053E" w:rsidP="00EF053E">
      <w:pPr>
        <w:numPr>
          <w:ilvl w:val="0"/>
          <w:numId w:val="1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8348FF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收件日期：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即日起至11</w:t>
      </w:r>
      <w:r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4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年7月</w:t>
      </w:r>
      <w:r w:rsidRPr="008348FF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28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日</w:t>
      </w:r>
      <w:r w:rsidRPr="008348FF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(星期一)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止。</w:t>
      </w:r>
    </w:p>
    <w:p w:rsidR="00EF053E" w:rsidRDefault="00EF053E" w:rsidP="00EF053E">
      <w:pPr>
        <w:numPr>
          <w:ilvl w:val="0"/>
          <w:numId w:val="1"/>
        </w:numPr>
        <w:autoSpaceDE w:val="0"/>
        <w:autoSpaceDN w:val="0"/>
        <w:spacing w:before="108" w:line="320" w:lineRule="exact"/>
        <w:ind w:left="2694" w:hanging="1985"/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</w:pPr>
      <w:r w:rsidRPr="008348FF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登記方式：</w:t>
      </w:r>
      <w:hyperlink r:id="rId8" w:history="1">
        <w:r w:rsidRPr="00AA66E6">
          <w:rPr>
            <w:rStyle w:val="a6"/>
            <w:rFonts w:ascii="微軟正黑體" w:eastAsia="微軟正黑體" w:hAnsi="微軟正黑體" w:cs="微軟正黑體"/>
            <w:b/>
            <w:bCs/>
            <w:kern w:val="0"/>
            <w:sz w:val="28"/>
            <w:szCs w:val="28"/>
          </w:rPr>
          <w:t>https://forms.gle/bsfvDcBTtryhqUYeA</w:t>
        </w:r>
      </w:hyperlink>
    </w:p>
    <w:p w:rsidR="00EF053E" w:rsidRDefault="00EF053E" w:rsidP="00EF053E">
      <w:pPr>
        <w:tabs>
          <w:tab w:val="left" w:pos="8222"/>
        </w:tabs>
        <w:autoSpaceDE w:val="0"/>
        <w:autoSpaceDN w:val="0"/>
        <w:spacing w:before="108" w:line="320" w:lineRule="exact"/>
        <w:ind w:left="2694"/>
        <w:rPr>
          <w:rFonts w:ascii="微軟正黑體" w:hAnsi="微軟正黑體" w:cs="微軟正黑體"/>
          <w:b/>
          <w:bCs/>
          <w:color w:val="000000" w:themeColor="text1"/>
          <w:kern w:val="0"/>
          <w:sz w:val="28"/>
          <w:szCs w:val="28"/>
        </w:rPr>
      </w:pPr>
      <w:r w:rsidRPr="008348FF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 xml:space="preserve"> (google</w:t>
      </w:r>
      <w:r w:rsidRPr="008348FF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表單連結，請填送申請書</w:t>
      </w:r>
      <w:r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)</w:t>
      </w:r>
      <w:r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ab/>
        <w:t>(表單QR code)</w:t>
      </w:r>
    </w:p>
    <w:p w:rsidR="00EF053E" w:rsidRPr="0075737A" w:rsidRDefault="00EF053E" w:rsidP="00EF053E">
      <w:pPr>
        <w:pStyle w:val="a3"/>
        <w:numPr>
          <w:ilvl w:val="0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 w:left="709"/>
        <w:rPr>
          <w:rFonts w:ascii="微軟正黑體" w:hAnsi="微軟正黑體" w:cs="微軟正黑體"/>
          <w:b/>
          <w:bCs/>
          <w:color w:val="000000" w:themeColor="text1"/>
          <w:kern w:val="0"/>
          <w:sz w:val="28"/>
          <w:szCs w:val="28"/>
        </w:rPr>
      </w:pPr>
      <w:r w:rsidRPr="0075737A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錄取攤商審查結果公布日期：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11</w:t>
      </w:r>
      <w:r w:rsidRPr="0075737A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4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年</w:t>
      </w:r>
      <w:r w:rsidRPr="0075737A">
        <w:rPr>
          <w:rFonts w:ascii="微軟正黑體" w:eastAsia="微軟正黑體" w:hAnsi="微軟正黑體" w:cs="微軟正黑體"/>
          <w:bCs/>
          <w:color w:val="000000"/>
          <w:spacing w:val="-6"/>
          <w:w w:val="104"/>
          <w:kern w:val="0"/>
          <w:sz w:val="28"/>
          <w:szCs w:val="28"/>
        </w:rPr>
        <w:t>0</w:t>
      </w:r>
      <w:r w:rsidRPr="0075737A">
        <w:rPr>
          <w:rFonts w:ascii="微軟正黑體" w:eastAsia="微軟正黑體" w:hAnsi="微軟正黑體" w:cs="微軟正黑體" w:hint="eastAsia"/>
          <w:bCs/>
          <w:color w:val="000000"/>
          <w:spacing w:val="-6"/>
          <w:w w:val="104"/>
          <w:kern w:val="0"/>
          <w:sz w:val="28"/>
          <w:szCs w:val="28"/>
        </w:rPr>
        <w:t>7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月</w:t>
      </w:r>
      <w:r w:rsidRPr="0075737A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31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日</w:t>
      </w:r>
      <w:r w:rsidRPr="0075737A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(四)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(錄取者將另行電</w:t>
      </w:r>
      <w:r w:rsidRPr="0075737A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話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聯絡)。</w:t>
      </w:r>
      <w:r w:rsidRPr="0075737A">
        <w:rPr>
          <w:rFonts w:ascii="微軟正黑體" w:eastAsia="微軟正黑體" w:hAnsi="微軟正黑體" w:cs="微軟正黑體"/>
          <w:bCs/>
          <w:color w:val="000000"/>
          <w:spacing w:val="1"/>
          <w:kern w:val="0"/>
          <w:sz w:val="28"/>
          <w:szCs w:val="28"/>
        </w:rPr>
        <w:t xml:space="preserve"> </w:t>
      </w:r>
    </w:p>
    <w:p w:rsidR="00EF053E" w:rsidRPr="0075737A" w:rsidRDefault="00EF053E" w:rsidP="00EF053E">
      <w:pPr>
        <w:pStyle w:val="a3"/>
        <w:numPr>
          <w:ilvl w:val="0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 w:left="709"/>
        <w:rPr>
          <w:rFonts w:ascii="微軟正黑體" w:hAnsi="微軟正黑體" w:cs="微軟正黑體"/>
          <w:b/>
          <w:bCs/>
          <w:color w:val="000000" w:themeColor="text1"/>
          <w:kern w:val="0"/>
          <w:sz w:val="28"/>
          <w:szCs w:val="28"/>
        </w:rPr>
      </w:pPr>
      <w:r w:rsidRPr="0075737A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消費方式：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除</w:t>
      </w:r>
      <w:r w:rsidRPr="0075737A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展演族人</w:t>
      </w:r>
      <w:r w:rsidR="00B46C9C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及工作人員發放美食券</w:t>
      </w:r>
      <w:bookmarkStart w:id="0" w:name="_GoBack"/>
      <w:bookmarkEnd w:id="0"/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外，一般民眾使用現金交易。</w:t>
      </w:r>
    </w:p>
    <w:p w:rsidR="00EF053E" w:rsidRPr="0075737A" w:rsidRDefault="00EF053E" w:rsidP="00EF053E">
      <w:pPr>
        <w:pStyle w:val="a3"/>
        <w:numPr>
          <w:ilvl w:val="0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 w:left="709"/>
        <w:rPr>
          <w:rFonts w:ascii="微軟正黑體" w:hAnsi="微軟正黑體" w:cs="微軟正黑體"/>
          <w:b/>
          <w:bCs/>
          <w:color w:val="000000" w:themeColor="text1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提供設備：</w:t>
      </w:r>
    </w:p>
    <w:p w:rsidR="00EF053E" w:rsidRPr="00CC0ADD" w:rsidRDefault="00EF053E" w:rsidP="00EF053E">
      <w:pPr>
        <w:pStyle w:val="a3"/>
        <w:numPr>
          <w:ilvl w:val="1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/>
        <w:rPr>
          <w:rFonts w:ascii="微軟正黑體" w:hAnsi="微軟正黑體" w:cs="微軟正黑體"/>
          <w:bCs/>
          <w:color w:val="000000" w:themeColor="text1"/>
          <w:kern w:val="0"/>
          <w:sz w:val="28"/>
          <w:szCs w:val="28"/>
        </w:rPr>
      </w:pPr>
      <w:r w:rsidRPr="0075737A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每攤規劃3米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*3米空間、及帳棚一頂</w:t>
      </w:r>
    </w:p>
    <w:p w:rsidR="00EF053E" w:rsidRPr="00CC0ADD" w:rsidRDefault="00EF053E" w:rsidP="00EF053E">
      <w:pPr>
        <w:pStyle w:val="a3"/>
        <w:numPr>
          <w:ilvl w:val="1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/>
        <w:rPr>
          <w:rFonts w:ascii="微軟正黑體" w:hAnsi="微軟正黑體" w:cs="微軟正黑體"/>
          <w:bCs/>
          <w:color w:val="000000" w:themeColor="text1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一面攤位牌</w:t>
      </w:r>
    </w:p>
    <w:p w:rsidR="00EF053E" w:rsidRPr="00CC0ADD" w:rsidRDefault="00EF053E" w:rsidP="00EF053E">
      <w:pPr>
        <w:pStyle w:val="a3"/>
        <w:numPr>
          <w:ilvl w:val="1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/>
        <w:rPr>
          <w:rFonts w:ascii="微軟正黑體" w:hAnsi="微軟正黑體" w:cs="微軟正黑體"/>
          <w:bCs/>
          <w:color w:val="000000" w:themeColor="text1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一張IBM長桌、兩張塑膠椅</w:t>
      </w:r>
    </w:p>
    <w:p w:rsidR="00EF053E" w:rsidRPr="0075737A" w:rsidRDefault="00EF053E" w:rsidP="00EF053E">
      <w:pPr>
        <w:pStyle w:val="a3"/>
        <w:numPr>
          <w:ilvl w:val="1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/>
        <w:rPr>
          <w:rFonts w:ascii="微軟正黑體" w:hAnsi="微軟正黑體" w:cs="微軟正黑體"/>
          <w:bCs/>
          <w:color w:val="000000" w:themeColor="text1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一式電源插座(110V/10A)，須自備延長線，耗電量大之特殊電器使用請事先報備，切勿超過攤位提供基本用電，以避免跳電影響全體攤商權益。</w:t>
      </w:r>
    </w:p>
    <w:p w:rsidR="00EF053E" w:rsidRPr="00BF746D" w:rsidRDefault="00EF053E" w:rsidP="00EF053E">
      <w:pPr>
        <w:pStyle w:val="a3"/>
        <w:numPr>
          <w:ilvl w:val="0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 w:left="709"/>
        <w:rPr>
          <w:rFonts w:ascii="微軟正黑體" w:hAnsi="微軟正黑體" w:cs="微軟正黑體"/>
          <w:b/>
          <w:bCs/>
          <w:color w:val="000000" w:themeColor="text1"/>
          <w:kern w:val="0"/>
          <w:sz w:val="28"/>
          <w:szCs w:val="28"/>
        </w:rPr>
      </w:pPr>
      <w:r w:rsidRPr="00BF746D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管理規範及注意事項</w:t>
      </w:r>
      <w:r w:rsidRPr="00BF746D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：</w:t>
      </w:r>
    </w:p>
    <w:p w:rsidR="00EF053E" w:rsidRPr="00442728" w:rsidRDefault="00EF053E" w:rsidP="00EF053E">
      <w:pPr>
        <w:numPr>
          <w:ilvl w:val="0"/>
          <w:numId w:val="2"/>
        </w:numPr>
        <w:autoSpaceDE w:val="0"/>
        <w:autoSpaceDN w:val="0"/>
        <w:spacing w:before="108" w:line="320" w:lineRule="exact"/>
        <w:ind w:leftChars="500" w:left="1760" w:hangingChars="200" w:hanging="560"/>
        <w:rPr>
          <w:rFonts w:ascii="微軟正黑體" w:eastAsia="微軟正黑體" w:hAnsi="微軟正黑體"/>
          <w:sz w:val="28"/>
          <w:szCs w:val="28"/>
        </w:rPr>
      </w:pP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主辦單位僅提供帳篷及場地，各攤商使用器材請自行準備。</w:t>
      </w:r>
    </w:p>
    <w:p w:rsidR="00EF053E" w:rsidRPr="00A8706F" w:rsidRDefault="00EF053E" w:rsidP="00EF053E">
      <w:pPr>
        <w:numPr>
          <w:ilvl w:val="0"/>
          <w:numId w:val="2"/>
        </w:numPr>
        <w:autoSpaceDE w:val="0"/>
        <w:autoSpaceDN w:val="0"/>
        <w:spacing w:before="108" w:line="320" w:lineRule="exact"/>
        <w:ind w:leftChars="500" w:left="1760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因安全考量，將配給每攤位固定用電，嚴禁拆除及破壞用電與相關設施，或私自佩階與用電設施不相容之電器配件，一經查獲得強制拆除違規設施，拆除費用及意外損失責任由攤商負責。或因導致設施過載或不良，造成跳電、走火等意外，違規攤商需負責賠償責任。</w:t>
      </w:r>
    </w:p>
    <w:p w:rsidR="00EF053E" w:rsidRPr="00533054" w:rsidRDefault="00EF053E" w:rsidP="00EF053E">
      <w:pPr>
        <w:numPr>
          <w:ilvl w:val="0"/>
          <w:numId w:val="2"/>
        </w:numPr>
        <w:autoSpaceDE w:val="0"/>
        <w:autoSpaceDN w:val="0"/>
        <w:spacing w:before="108" w:line="320" w:lineRule="exact"/>
        <w:ind w:leftChars="500" w:left="1760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攤位牌將統一製作提供，各攤帳篷範圍外禁止放置任意形式之障礙物(例：招牌、看板、立牌、使用器具</w:t>
      </w:r>
      <w:r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…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等)影響民眾動線。</w:t>
      </w:r>
    </w:p>
    <w:p w:rsidR="00EF053E" w:rsidRPr="00BF746D" w:rsidRDefault="00EF053E" w:rsidP="00EF053E">
      <w:pPr>
        <w:numPr>
          <w:ilvl w:val="0"/>
          <w:numId w:val="2"/>
        </w:numPr>
        <w:autoSpaceDE w:val="0"/>
        <w:autoSpaceDN w:val="0"/>
        <w:spacing w:before="108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販售品項皆須符合食品衛生管理相關辦法與商品標示法，若有違法情事發生，攤商應自行負起相關責任，若造成消費者食用或使用後不適或中毒等情事，經衛生單位鑑定屬實，且應歸責於攤商時，所需醫藥費用及相關賠償費用悉由攤商自行負責。</w:t>
      </w:r>
    </w:p>
    <w:p w:rsidR="00EF053E" w:rsidRPr="00533054" w:rsidRDefault="00EF053E" w:rsidP="00EF053E">
      <w:pPr>
        <w:numPr>
          <w:ilvl w:val="0"/>
          <w:numId w:val="2"/>
        </w:numPr>
        <w:autoSpaceDE w:val="0"/>
        <w:autoSpaceDN w:val="0"/>
        <w:spacing w:before="108" w:line="320" w:lineRule="exact"/>
        <w:ind w:leftChars="500" w:left="1760" w:hangingChars="200" w:hanging="560"/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因攤商現場攤位用火烹煮不當原因造成傷害及損壞者，攤商應負法律上所有責任及損害賠償責任。</w:t>
      </w:r>
    </w:p>
    <w:p w:rsidR="00EF053E" w:rsidRPr="00533054" w:rsidRDefault="00EF053E" w:rsidP="00EF053E">
      <w:pPr>
        <w:numPr>
          <w:ilvl w:val="0"/>
          <w:numId w:val="2"/>
        </w:numPr>
        <w:autoSpaceDE w:val="0"/>
        <w:autoSpaceDN w:val="0"/>
        <w:spacing w:before="108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533054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禁止展示、販賣、贈送或利用活體動物(如撈魚、動物展演、販賣寵物</w:t>
      </w:r>
      <w:r w:rsidRPr="00533054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</w:t>
      </w:r>
      <w:r w:rsidRPr="00533054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等</w:t>
      </w:r>
      <w:r w:rsidRPr="00533054">
        <w:rPr>
          <w:rFonts w:ascii="微軟正黑體" w:eastAsia="微軟正黑體" w:hAnsi="微軟正黑體" w:cs="微軟正黑體"/>
          <w:b/>
          <w:bCs/>
          <w:color w:val="000000"/>
          <w:spacing w:val="-1"/>
          <w:kern w:val="0"/>
          <w:sz w:val="28"/>
          <w:szCs w:val="28"/>
        </w:rPr>
        <w:t>)</w:t>
      </w:r>
      <w:r w:rsidRPr="00533054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。</w:t>
      </w:r>
    </w:p>
    <w:p w:rsidR="00EF053E" w:rsidRPr="00533054" w:rsidRDefault="00EF053E" w:rsidP="00EF053E">
      <w:pPr>
        <w:numPr>
          <w:ilvl w:val="0"/>
          <w:numId w:val="2"/>
        </w:numPr>
        <w:autoSpaceDE w:val="0"/>
        <w:autoSpaceDN w:val="0"/>
        <w:spacing w:before="108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</w:pP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禁止使用未經許可產製或輸入之酒品作為販售、提供餐食調味、調酒基底營利、隨餐附贈私釀酒精性飲品..等，(</w:t>
      </w:r>
      <w:r w:rsidRPr="00533054">
        <w:rPr>
          <w:rFonts w:ascii="微軟正黑體" w:eastAsia="微軟正黑體" w:hAnsi="微軟正黑體" w:cs="微軟正黑體"/>
          <w:bCs/>
          <w:color w:val="000000"/>
          <w:spacing w:val="-10"/>
          <w:w w:val="104"/>
          <w:kern w:val="0"/>
          <w:sz w:val="28"/>
          <w:szCs w:val="28"/>
        </w:rPr>
        <w:t>涉</w:t>
      </w: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違反菸酒管理法相關規定)</w:t>
      </w:r>
    </w:p>
    <w:p w:rsidR="00EF053E" w:rsidRPr="00533054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533054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lastRenderedPageBreak/>
        <w:t>各攤位營業場地請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於11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spacing w:val="1"/>
          <w:kern w:val="0"/>
          <w:sz w:val="28"/>
          <w:szCs w:val="28"/>
        </w:rPr>
        <w:t>年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spacing w:val="1"/>
          <w:kern w:val="0"/>
          <w:sz w:val="28"/>
          <w:szCs w:val="28"/>
        </w:rPr>
        <w:t>8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月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15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日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(星期五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)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下午5時前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完成硬體擺設</w:t>
      </w:r>
      <w:r w:rsidRPr="00533054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，車輛進</w:t>
      </w:r>
      <w:r w:rsidRPr="00533054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出時依規定出入口進出，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生鮮食材及貴重設備請於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11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spacing w:val="1"/>
          <w:kern w:val="0"/>
          <w:sz w:val="28"/>
          <w:szCs w:val="28"/>
        </w:rPr>
        <w:t>年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spacing w:val="1"/>
          <w:kern w:val="0"/>
          <w:sz w:val="28"/>
          <w:szCs w:val="28"/>
        </w:rPr>
        <w:t>8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月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16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日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(星期六) (活動當日)上午7點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0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0卸貨完畢</w:t>
      </w:r>
      <w:r w:rsidRPr="00533054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，</w:t>
      </w:r>
      <w:r w:rsidRPr="00533054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各攤位之車輛完成裝卸後請迅速駛離會場，禁止停置於活動現場。</w:t>
      </w:r>
    </w:p>
    <w:p w:rsidR="00EF053E" w:rsidRPr="00BF746D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</w:pP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活動於下午</w:t>
      </w:r>
      <w:r w:rsidRPr="00533054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5</w:t>
      </w: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時</w:t>
      </w:r>
      <w:r w:rsidRPr="00533054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30</w:t>
      </w:r>
      <w:r w:rsidRPr="00533054">
        <w:rPr>
          <w:rFonts w:ascii="微軟正黑體" w:eastAsia="微軟正黑體" w:hAnsi="微軟正黑體" w:cs="微軟正黑體"/>
          <w:bCs/>
          <w:color w:val="000000"/>
          <w:spacing w:val="1"/>
          <w:kern w:val="0"/>
          <w:sz w:val="28"/>
          <w:szCs w:val="28"/>
        </w:rPr>
        <w:t>分</w:t>
      </w: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結束，</w:t>
      </w:r>
      <w:r w:rsidRPr="00BF746D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請於下午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6時</w:t>
      </w:r>
      <w:r w:rsidRPr="00BF746D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前將場地整理乾淨並復原</w:t>
      </w: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，並由主辦單位查驗。(攤位垃圾請完成分類集中，由本所清潔隊清運)</w:t>
      </w:r>
    </w:p>
    <w:p w:rsidR="00EF053E" w:rsidRPr="00BF746D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為落實環保永續理念，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禁止主動提供免費塑膠袋之使用，販售商品亦不得提供一般塑膠吸管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，鼓勵攤商提供可重複利用之提袋、餐具等用品供民眾取用。</w:t>
      </w:r>
    </w:p>
    <w:p w:rsidR="00EF053E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BF746D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申請人必須與當日擺攤人及營業登記人一致</w:t>
      </w:r>
      <w:r w:rsidRPr="00BF746D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，當日以身分證件核對其身分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，不可轉讓予其他非本所核定廠商，若經查獲，立即取消設攤資格。</w:t>
      </w:r>
    </w:p>
    <w:p w:rsidR="00EF053E" w:rsidRPr="00BF746D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展售商品以報名表所填列商品之產品品項並經主辦單位核可為限，各攤位不得私自販售未經主辦單位同意之物品。</w:t>
      </w:r>
    </w:p>
    <w:p w:rsidR="00EF053E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</w:pP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攤位位置由主辦單位本所統一依照攤位性質規劃配置，不得有異</w:t>
      </w:r>
      <w:r w:rsidRPr="00533054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議</w:t>
      </w:r>
      <w:r w:rsidRPr="00533054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</w:rPr>
        <w:t>。</w:t>
      </w:r>
    </w:p>
    <w:p w:rsidR="00EF053E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</w:rPr>
        <w:t>凡錄取設攤廠商，需</w:t>
      </w:r>
      <w:r w:rsidRPr="00B53E57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</w:rPr>
        <w:t>繳納清潔費500元整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</w:rPr>
        <w:t>。</w:t>
      </w:r>
    </w:p>
    <w:p w:rsidR="00EF053E" w:rsidRPr="00533054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</w:rPr>
        <w:t>如違反上述規範及事項的廠商，於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</w:rPr>
        <w:t>二年內不得參與本所之活動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</w:rPr>
        <w:t>。</w:t>
      </w:r>
    </w:p>
    <w:p w:rsidR="004344B0" w:rsidRPr="00EF053E" w:rsidRDefault="004344B0"/>
    <w:sectPr w:rsidR="004344B0" w:rsidRPr="00EF053E" w:rsidSect="00DF4768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AD" w:rsidRDefault="00D22F07">
      <w:r>
        <w:separator/>
      </w:r>
    </w:p>
  </w:endnote>
  <w:endnote w:type="continuationSeparator" w:id="0">
    <w:p w:rsidR="007D5DAD" w:rsidRDefault="00D2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9818"/>
      <w:docPartObj>
        <w:docPartGallery w:val="Page Numbers (Bottom of Page)"/>
        <w:docPartUnique/>
      </w:docPartObj>
    </w:sdtPr>
    <w:sdtEndPr/>
    <w:sdtContent>
      <w:p w:rsidR="006D7517" w:rsidRDefault="00EF053E" w:rsidP="006368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C9C" w:rsidRPr="00B46C9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AD" w:rsidRDefault="00D22F07">
      <w:r>
        <w:separator/>
      </w:r>
    </w:p>
  </w:footnote>
  <w:footnote w:type="continuationSeparator" w:id="0">
    <w:p w:rsidR="007D5DAD" w:rsidRDefault="00D2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585"/>
    <w:multiLevelType w:val="hybridMultilevel"/>
    <w:tmpl w:val="4A12E3A6"/>
    <w:lvl w:ilvl="0" w:tplc="EF2E7A26">
      <w:start w:val="1"/>
      <w:numFmt w:val="taiwaneseCountingThousand"/>
      <w:suff w:val="nothing"/>
      <w:lvlText w:val="%1、"/>
      <w:lvlJc w:val="left"/>
      <w:rPr>
        <w:rFonts w:ascii="微軟正黑體" w:eastAsia="微軟正黑體" w:hAnsi="微軟正黑體" w:cs="微軟正黑體" w:hint="default"/>
        <w:b/>
        <w:spacing w:val="0"/>
        <w:w w:val="100"/>
        <w:sz w:val="28"/>
      </w:rPr>
    </w:lvl>
    <w:lvl w:ilvl="1" w:tplc="0409000F">
      <w:start w:val="1"/>
      <w:numFmt w:val="decimal"/>
      <w:lvlText w:val="%2."/>
      <w:lvlJc w:val="left"/>
      <w:pPr>
        <w:ind w:left="1550" w:hanging="420"/>
      </w:pPr>
    </w:lvl>
    <w:lvl w:ilvl="2" w:tplc="3FF61E2A">
      <w:start w:val="1"/>
      <w:numFmt w:val="bullet"/>
      <w:lvlText w:val="•"/>
      <w:lvlJc w:val="left"/>
      <w:pPr>
        <w:ind w:left="1970" w:hanging="420"/>
      </w:pPr>
    </w:lvl>
    <w:lvl w:ilvl="3" w:tplc="8FD8FE14">
      <w:start w:val="1"/>
      <w:numFmt w:val="bullet"/>
      <w:lvlText w:val="•"/>
      <w:lvlJc w:val="left"/>
      <w:pPr>
        <w:ind w:left="2390" w:hanging="420"/>
      </w:pPr>
    </w:lvl>
    <w:lvl w:ilvl="4" w:tplc="F5463100">
      <w:start w:val="1"/>
      <w:numFmt w:val="bullet"/>
      <w:lvlText w:val="•"/>
      <w:lvlJc w:val="left"/>
      <w:pPr>
        <w:ind w:left="2810" w:hanging="420"/>
      </w:pPr>
    </w:lvl>
    <w:lvl w:ilvl="5" w:tplc="46C8C5AA">
      <w:start w:val="1"/>
      <w:numFmt w:val="bullet"/>
      <w:lvlText w:val="•"/>
      <w:lvlJc w:val="left"/>
      <w:pPr>
        <w:ind w:left="3230" w:hanging="420"/>
      </w:pPr>
    </w:lvl>
    <w:lvl w:ilvl="6" w:tplc="85882C22">
      <w:start w:val="1"/>
      <w:numFmt w:val="bullet"/>
      <w:lvlText w:val="•"/>
      <w:lvlJc w:val="left"/>
      <w:pPr>
        <w:ind w:left="3650" w:hanging="420"/>
      </w:pPr>
    </w:lvl>
    <w:lvl w:ilvl="7" w:tplc="8B1AD94C">
      <w:start w:val="1"/>
      <w:numFmt w:val="bullet"/>
      <w:lvlText w:val="•"/>
      <w:lvlJc w:val="left"/>
      <w:pPr>
        <w:ind w:left="4070" w:hanging="420"/>
      </w:pPr>
    </w:lvl>
    <w:lvl w:ilvl="8" w:tplc="E8AEF502">
      <w:start w:val="1"/>
      <w:numFmt w:val="bullet"/>
      <w:lvlText w:val="•"/>
      <w:lvlJc w:val="left"/>
      <w:pPr>
        <w:ind w:left="4490" w:hanging="420"/>
      </w:pPr>
    </w:lvl>
  </w:abstractNum>
  <w:abstractNum w:abstractNumId="1" w15:restartNumberingAfterBreak="0">
    <w:nsid w:val="7025165F"/>
    <w:multiLevelType w:val="hybridMultilevel"/>
    <w:tmpl w:val="D5A82E48"/>
    <w:lvl w:ilvl="0" w:tplc="DD00FD28">
      <w:start w:val="1"/>
      <w:numFmt w:val="taiwaneseCountingThousand"/>
      <w:suff w:val="space"/>
      <w:lvlText w:val="(%1)"/>
      <w:lvlJc w:val="left"/>
      <w:rPr>
        <w:rFonts w:ascii="微軟正黑體" w:eastAsia="微軟正黑體" w:hAnsi="微軟正黑體" w:cs="微軟正黑體" w:hint="default"/>
        <w:b w:val="0"/>
        <w:spacing w:val="-5"/>
        <w:w w:val="96"/>
        <w:sz w:val="28"/>
      </w:rPr>
    </w:lvl>
    <w:lvl w:ilvl="1" w:tplc="D5FA7290">
      <w:start w:val="1"/>
      <w:numFmt w:val="bullet"/>
      <w:lvlText w:val="•"/>
      <w:lvlJc w:val="left"/>
      <w:pPr>
        <w:ind w:left="6578" w:hanging="420"/>
      </w:pPr>
    </w:lvl>
    <w:lvl w:ilvl="2" w:tplc="9ECEE06A">
      <w:start w:val="1"/>
      <w:numFmt w:val="bullet"/>
      <w:lvlText w:val="•"/>
      <w:lvlJc w:val="left"/>
      <w:pPr>
        <w:ind w:left="6998" w:hanging="420"/>
      </w:pPr>
    </w:lvl>
    <w:lvl w:ilvl="3" w:tplc="D6A407BE">
      <w:start w:val="1"/>
      <w:numFmt w:val="bullet"/>
      <w:lvlText w:val="•"/>
      <w:lvlJc w:val="left"/>
      <w:pPr>
        <w:ind w:left="7418" w:hanging="420"/>
      </w:pPr>
    </w:lvl>
    <w:lvl w:ilvl="4" w:tplc="7F5ED23A">
      <w:start w:val="1"/>
      <w:numFmt w:val="bullet"/>
      <w:lvlText w:val="•"/>
      <w:lvlJc w:val="left"/>
      <w:pPr>
        <w:ind w:left="7838" w:hanging="420"/>
      </w:pPr>
    </w:lvl>
    <w:lvl w:ilvl="5" w:tplc="889C42C2">
      <w:start w:val="1"/>
      <w:numFmt w:val="bullet"/>
      <w:lvlText w:val="•"/>
      <w:lvlJc w:val="left"/>
      <w:pPr>
        <w:ind w:left="8258" w:hanging="420"/>
      </w:pPr>
    </w:lvl>
    <w:lvl w:ilvl="6" w:tplc="7BA4DFB2">
      <w:start w:val="1"/>
      <w:numFmt w:val="bullet"/>
      <w:lvlText w:val="•"/>
      <w:lvlJc w:val="left"/>
      <w:pPr>
        <w:ind w:left="8678" w:hanging="420"/>
      </w:pPr>
    </w:lvl>
    <w:lvl w:ilvl="7" w:tplc="4F4C7DC6">
      <w:start w:val="1"/>
      <w:numFmt w:val="bullet"/>
      <w:lvlText w:val="•"/>
      <w:lvlJc w:val="left"/>
      <w:pPr>
        <w:ind w:left="9098" w:hanging="420"/>
      </w:pPr>
    </w:lvl>
    <w:lvl w:ilvl="8" w:tplc="AC0CD8F6">
      <w:start w:val="1"/>
      <w:numFmt w:val="bullet"/>
      <w:lvlText w:val="•"/>
      <w:lvlJc w:val="left"/>
      <w:pPr>
        <w:ind w:left="95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53E"/>
    <w:rsid w:val="001B5E30"/>
    <w:rsid w:val="001E73CC"/>
    <w:rsid w:val="002318B3"/>
    <w:rsid w:val="00373A4E"/>
    <w:rsid w:val="003C0036"/>
    <w:rsid w:val="004344B0"/>
    <w:rsid w:val="007D5DAD"/>
    <w:rsid w:val="00B46C9C"/>
    <w:rsid w:val="00B73ED3"/>
    <w:rsid w:val="00C85D60"/>
    <w:rsid w:val="00CE1A19"/>
    <w:rsid w:val="00D22F07"/>
    <w:rsid w:val="00D92B3F"/>
    <w:rsid w:val="00DF4768"/>
    <w:rsid w:val="00DF68A0"/>
    <w:rsid w:val="00E67F08"/>
    <w:rsid w:val="00EA499A"/>
    <w:rsid w:val="00E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E7B9E-2448-46D2-A44B-7FF7B01E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3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F0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F053E"/>
    <w:rPr>
      <w:sz w:val="20"/>
      <w:szCs w:val="20"/>
    </w:rPr>
  </w:style>
  <w:style w:type="character" w:styleId="a6">
    <w:name w:val="Hyperlink"/>
    <w:basedOn w:val="a0"/>
    <w:uiPriority w:val="99"/>
    <w:unhideWhenUsed/>
    <w:rsid w:val="00EF0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sfvDcBTtryhqUYe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4</cp:revision>
  <dcterms:created xsi:type="dcterms:W3CDTF">2025-07-10T01:45:00Z</dcterms:created>
  <dcterms:modified xsi:type="dcterms:W3CDTF">2025-07-14T05:12:00Z</dcterms:modified>
</cp:coreProperties>
</file>